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BC" w:rsidRDefault="00A635BC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635BC" w:rsidRDefault="00A635B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635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35BC" w:rsidRDefault="00A635BC">
            <w:pPr>
              <w:pStyle w:val="ConsPlusNormal"/>
            </w:pPr>
            <w:r>
              <w:t>29 ноября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635BC" w:rsidRDefault="00A635BC">
            <w:pPr>
              <w:pStyle w:val="ConsPlusNormal"/>
              <w:jc w:val="right"/>
            </w:pPr>
            <w:r>
              <w:t>N 135-з</w:t>
            </w:r>
          </w:p>
        </w:tc>
      </w:tr>
    </w:tbl>
    <w:p w:rsidR="00A635BC" w:rsidRDefault="00A635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Title"/>
        <w:jc w:val="center"/>
      </w:pPr>
      <w:r>
        <w:t>РОССИЙСКАЯ ФЕДЕРАЦИЯ</w:t>
      </w:r>
    </w:p>
    <w:p w:rsidR="00A635BC" w:rsidRDefault="00A635BC">
      <w:pPr>
        <w:pStyle w:val="ConsPlusTitle"/>
        <w:jc w:val="center"/>
      </w:pPr>
      <w:r>
        <w:t>СМОЛЕНСКАЯ ОБЛАСТЬ</w:t>
      </w:r>
    </w:p>
    <w:p w:rsidR="00A635BC" w:rsidRDefault="00A635BC">
      <w:pPr>
        <w:pStyle w:val="ConsPlusTitle"/>
        <w:jc w:val="center"/>
      </w:pPr>
    </w:p>
    <w:p w:rsidR="00A635BC" w:rsidRDefault="00A635BC">
      <w:pPr>
        <w:pStyle w:val="ConsPlusTitle"/>
        <w:jc w:val="center"/>
      </w:pPr>
      <w:r>
        <w:t>ОБЛАСТНОЙ ЗАКОН</w:t>
      </w:r>
    </w:p>
    <w:p w:rsidR="00A635BC" w:rsidRDefault="00A635BC">
      <w:pPr>
        <w:pStyle w:val="ConsPlusTitle"/>
        <w:jc w:val="center"/>
      </w:pPr>
    </w:p>
    <w:p w:rsidR="00A635BC" w:rsidRDefault="00A635BC">
      <w:pPr>
        <w:pStyle w:val="ConsPlusTitle"/>
        <w:jc w:val="center"/>
      </w:pPr>
      <w:r>
        <w:t>О ПОРЯДКЕ И НОРМАТИВАХ ЗАГОТОВКИ ГРАЖДАНАМИ ДРЕВЕСИНЫ</w:t>
      </w:r>
    </w:p>
    <w:p w:rsidR="00A635BC" w:rsidRDefault="00A635BC">
      <w:pPr>
        <w:pStyle w:val="ConsPlusTitle"/>
        <w:jc w:val="center"/>
      </w:pPr>
      <w:r>
        <w:t>ДЛЯ СОБСТВЕННЫХ НУЖД НА ТЕРРИТОРИИ СМОЛЕНСКОЙ ОБЛАСТИ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Normal"/>
        <w:jc w:val="right"/>
      </w:pPr>
      <w:r>
        <w:t>Принят Смоленской областной Думой</w:t>
      </w:r>
    </w:p>
    <w:p w:rsidR="00A635BC" w:rsidRDefault="00A635BC">
      <w:pPr>
        <w:pStyle w:val="ConsPlusNormal"/>
        <w:jc w:val="right"/>
      </w:pPr>
      <w:r>
        <w:t>28 ноября 2007 года</w:t>
      </w:r>
    </w:p>
    <w:p w:rsidR="00A635BC" w:rsidRDefault="00A635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635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5BC" w:rsidRDefault="00A635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5BC" w:rsidRDefault="00A635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35BC" w:rsidRDefault="00A635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35BC" w:rsidRDefault="00A635BC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:rsidR="00A635BC" w:rsidRDefault="00A635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31.03.2009 </w:t>
            </w:r>
            <w:hyperlink r:id="rId5">
              <w:r>
                <w:rPr>
                  <w:color w:val="0000FF"/>
                </w:rPr>
                <w:t>N 15-з</w:t>
              </w:r>
            </w:hyperlink>
            <w:r>
              <w:rPr>
                <w:color w:val="392C69"/>
              </w:rPr>
              <w:t xml:space="preserve">, от 10.07.2014 </w:t>
            </w:r>
            <w:hyperlink r:id="rId6">
              <w:r>
                <w:rPr>
                  <w:color w:val="0000FF"/>
                </w:rPr>
                <w:t>N 82-з</w:t>
              </w:r>
            </w:hyperlink>
            <w:r>
              <w:rPr>
                <w:color w:val="392C69"/>
              </w:rPr>
              <w:t xml:space="preserve">, от 10.07.2014 </w:t>
            </w:r>
            <w:hyperlink r:id="rId7">
              <w:r>
                <w:rPr>
                  <w:color w:val="0000FF"/>
                </w:rPr>
                <w:t>N 98-з</w:t>
              </w:r>
            </w:hyperlink>
            <w:r>
              <w:rPr>
                <w:color w:val="392C69"/>
              </w:rPr>
              <w:t>,</w:t>
            </w:r>
          </w:p>
          <w:p w:rsidR="00A635BC" w:rsidRDefault="00A635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25.05.2017 </w:t>
            </w:r>
            <w:hyperlink r:id="rId8">
              <w:r>
                <w:rPr>
                  <w:color w:val="0000FF"/>
                </w:rPr>
                <w:t>N 40-з</w:t>
              </w:r>
            </w:hyperlink>
            <w:r>
              <w:rPr>
                <w:color w:val="392C69"/>
              </w:rPr>
              <w:t xml:space="preserve">, от 27.09.2018 </w:t>
            </w:r>
            <w:hyperlink r:id="rId9">
              <w:r>
                <w:rPr>
                  <w:color w:val="0000FF"/>
                </w:rPr>
                <w:t>N 103-з</w:t>
              </w:r>
            </w:hyperlink>
            <w:r>
              <w:rPr>
                <w:color w:val="392C69"/>
              </w:rPr>
              <w:t xml:space="preserve">, от 27.06.2019 </w:t>
            </w:r>
            <w:hyperlink r:id="rId10">
              <w:r>
                <w:rPr>
                  <w:color w:val="0000FF"/>
                </w:rPr>
                <w:t>N 67-з</w:t>
              </w:r>
            </w:hyperlink>
            <w:r>
              <w:rPr>
                <w:color w:val="392C69"/>
              </w:rPr>
              <w:t>,</w:t>
            </w:r>
          </w:p>
          <w:p w:rsidR="00A635BC" w:rsidRDefault="00A635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06.07.2023 </w:t>
            </w:r>
            <w:hyperlink r:id="rId11">
              <w:r>
                <w:rPr>
                  <w:color w:val="0000FF"/>
                </w:rPr>
                <w:t>N 69-з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5BC" w:rsidRDefault="00A635BC">
            <w:pPr>
              <w:pStyle w:val="ConsPlusNormal"/>
            </w:pPr>
          </w:p>
        </w:tc>
      </w:tr>
    </w:tbl>
    <w:p w:rsidR="00A635BC" w:rsidRDefault="00A635BC">
      <w:pPr>
        <w:pStyle w:val="ConsPlusNormal"/>
        <w:jc w:val="both"/>
      </w:pPr>
    </w:p>
    <w:p w:rsidR="00A635BC" w:rsidRDefault="00A635BC">
      <w:pPr>
        <w:pStyle w:val="ConsPlusTitle"/>
        <w:ind w:firstLine="540"/>
        <w:jc w:val="both"/>
        <w:outlineLvl w:val="0"/>
      </w:pPr>
      <w:r>
        <w:t>Статья 1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Normal"/>
        <w:ind w:firstLine="540"/>
        <w:jc w:val="both"/>
      </w:pPr>
      <w:r>
        <w:t xml:space="preserve">Настоящий областной закон в соответствии с Лесным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порядок и нормативы заготовки гражданами древесины для собственных нужд на территории Смоленской области.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Действие настоящего областного закона не распространяется на отношения, связанные с установлением порядка и нормативов заготовки гражданами древесины для собственных нужд, осуществляемой на землях особо охраняемых природных территорий федерального значения.</w:t>
      </w:r>
    </w:p>
    <w:p w:rsidR="00A635BC" w:rsidRDefault="00A635BC">
      <w:pPr>
        <w:pStyle w:val="ConsPlusNormal"/>
        <w:jc w:val="both"/>
      </w:pPr>
      <w:r>
        <w:t xml:space="preserve">(введено </w:t>
      </w:r>
      <w:hyperlink r:id="rId13">
        <w:r>
          <w:rPr>
            <w:color w:val="0000FF"/>
          </w:rPr>
          <w:t>законом</w:t>
        </w:r>
      </w:hyperlink>
      <w:r>
        <w:t xml:space="preserve"> Смоленской области от 10.07.2014 N 98-з)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Title"/>
        <w:ind w:firstLine="540"/>
        <w:jc w:val="both"/>
        <w:outlineLvl w:val="0"/>
      </w:pPr>
      <w:r>
        <w:t>Статья 2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Normal"/>
        <w:ind w:firstLine="540"/>
        <w:jc w:val="both"/>
      </w:pPr>
      <w:r>
        <w:t>1. Граждане осуществляют заготовку древесины для собственных нужд на основании договоров купли-продажи лесных насаждений.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 xml:space="preserve">2. Граждане заключают договоры купли-продажи лесных насаждений для собственных нужд в </w:t>
      </w:r>
      <w:hyperlink r:id="rId14">
        <w:r>
          <w:rPr>
            <w:color w:val="0000FF"/>
          </w:rPr>
          <w:t>порядке</w:t>
        </w:r>
      </w:hyperlink>
      <w:r>
        <w:t>, установленном правовым актом Администрации Смоленской области.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3. Порядок заключения с гражданами договоров купли-продажи лесных насаждений для собственных нужд устанавливается с учетом требований федерального законодательства к подготовке и заключению договора купли-продажи лесных насаждений, расположенных на землях, находящихся в государственной или муниципальной собственности.</w:t>
      </w:r>
    </w:p>
    <w:p w:rsidR="00A635BC" w:rsidRDefault="00A635B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Смоленской области от 06.07.2023 N 69-з)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 xml:space="preserve">4. Подготовку договора купли-продажи лесных насаждений для собственных нужд на основании обращения гражданина, а также заключение указанного договора осуществляет исполнительный орган Смоленской области, уполномоченный на выполнение исполнительно-распорядительных функций в сфере лесных отношений, а также подведомственное ему областное государственное казенное учреждение в отношении лесных насаждений, расположенных на землях, находящихся в государственной собственности Смоленской области, на землях лесного </w:t>
      </w:r>
      <w:r>
        <w:lastRenderedPageBreak/>
        <w:t xml:space="preserve">фонда, в отношении которых осуществление полномочий, предусмотренных </w:t>
      </w:r>
      <w:hyperlink r:id="rId16">
        <w:r>
          <w:rPr>
            <w:color w:val="0000FF"/>
          </w:rPr>
          <w:t>частью 1 статьи 83</w:t>
        </w:r>
      </w:hyperlink>
      <w:r>
        <w:t xml:space="preserve"> Лесного кодекса Российской Федерации, передано органам государственной власти субъектов Российской Федерации.</w:t>
      </w:r>
    </w:p>
    <w:p w:rsidR="00A635BC" w:rsidRDefault="00A635BC">
      <w:pPr>
        <w:pStyle w:val="ConsPlusNormal"/>
        <w:jc w:val="both"/>
      </w:pPr>
      <w:r>
        <w:t xml:space="preserve">(в ред. законов Смоленской области от 10.07.2014 </w:t>
      </w:r>
      <w:hyperlink r:id="rId17">
        <w:r>
          <w:rPr>
            <w:color w:val="0000FF"/>
          </w:rPr>
          <w:t>N 82-з</w:t>
        </w:r>
      </w:hyperlink>
      <w:r>
        <w:t xml:space="preserve">, от 06.07.2023 </w:t>
      </w:r>
      <w:hyperlink r:id="rId18">
        <w:r>
          <w:rPr>
            <w:color w:val="0000FF"/>
          </w:rPr>
          <w:t>N 69-з</w:t>
        </w:r>
      </w:hyperlink>
      <w:r>
        <w:t>)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5. Договор купли-продажи лесных насаждений для собственных нужд заключается в соответствии с типовым договором купли-продажи лесных насаждений, утвержденным федеральным нормативным правовым актом.</w:t>
      </w:r>
    </w:p>
    <w:p w:rsidR="00A635BC" w:rsidRDefault="00A635BC">
      <w:pPr>
        <w:pStyle w:val="ConsPlusNormal"/>
        <w:jc w:val="both"/>
      </w:pPr>
      <w:r>
        <w:t xml:space="preserve">(часть 5 в ред. </w:t>
      </w:r>
      <w:hyperlink r:id="rId19">
        <w:r>
          <w:rPr>
            <w:color w:val="0000FF"/>
          </w:rPr>
          <w:t>закона</w:t>
        </w:r>
      </w:hyperlink>
      <w:r>
        <w:t xml:space="preserve"> Смоленской области от 25.05.2017 N 40-з)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6. Гражданам запрещается: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1) заготовка древесины в объеме, превышающем указанный в договоре купли-продажи лесных насаждений для собственных нужд;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2) оставление завалов (включая срубленные и оставленные на лесосеке деревья), срубленных зависших деревьев, а также повреждение или уничтожение подроста, подлежащего сохранению;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3) уничтожение или повреждение граничных, квартальных, лесосечных и других столбов и знаков, клейм и номеров на деревьях и пнях;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4) рубка и повреждение деревьев, не предназначенных для рубки и подлежащих сохранению в соответствии с лесным законодательством Российской Федерации;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5) повреждение лесных насаждений, растительного покрова и почв, захламление лесов бытовыми и иными отходами;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6) заготовка древесины по истечении разрешенного договором купли-продажи лесных насаждений для собственных нужд срока;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7) оставление не вывезенной в установленный договором купли-продажи лесных насаждений для собственных нужд срок заготовленной древесины на лесосеке;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8) невыполнение или несвоевременное выполнение работ по очистке мест рубок.</w:t>
      </w:r>
    </w:p>
    <w:p w:rsidR="00A635BC" w:rsidRDefault="00A635BC">
      <w:pPr>
        <w:pStyle w:val="ConsPlusNormal"/>
        <w:jc w:val="both"/>
      </w:pPr>
      <w:r>
        <w:t xml:space="preserve">(часть 6 в ред. </w:t>
      </w:r>
      <w:hyperlink r:id="rId20">
        <w:r>
          <w:rPr>
            <w:color w:val="0000FF"/>
          </w:rPr>
          <w:t>закона</w:t>
        </w:r>
      </w:hyperlink>
      <w:r>
        <w:t xml:space="preserve"> Смоленской области от 06.07.2023 N 69-з)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7. При заготовке древесины: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1) подлежат сохранению древесные породы, занесенные в Красную книгу Российской Федерации, в Красную книгу Смоленской области, а также ценные древесные породы (дуб, бук, ясень, кедр, липа, граб, ильм, ольха черная, каштан посевной);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2) очистка мест рубки от порубочных остатков производится одновременно с рубкой лесных насаждений и уборкой древесины и осуществляется следующими способами: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а) сбором порубочных остатков в кучи и валы с оставлением их на месте для перегнивания и для подкормки диких животных в зимний период;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б) разбрасыванием измельченных порубочных остатков в целях улучшения лесорастительных условий;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в) укладкой и оставлением на перегнивание на месте рубки.</w:t>
      </w:r>
    </w:p>
    <w:p w:rsidR="00A635BC" w:rsidRDefault="00A635BC">
      <w:pPr>
        <w:pStyle w:val="ConsPlusNormal"/>
        <w:jc w:val="both"/>
      </w:pPr>
      <w:r>
        <w:t xml:space="preserve">(часть 7 в ред. </w:t>
      </w:r>
      <w:hyperlink r:id="rId21">
        <w:r>
          <w:rPr>
            <w:color w:val="0000FF"/>
          </w:rPr>
          <w:t>закона</w:t>
        </w:r>
      </w:hyperlink>
      <w:r>
        <w:t xml:space="preserve"> Смоленской области от 06.07.2023 N 69-з)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8. Указанные в пункте 2 части 7 настоящей статьи способы очистки мест рубки при необходимости могут применяться комбинированно.</w:t>
      </w:r>
    </w:p>
    <w:p w:rsidR="00A635BC" w:rsidRDefault="00A635BC">
      <w:pPr>
        <w:pStyle w:val="ConsPlusNormal"/>
        <w:jc w:val="both"/>
      </w:pPr>
      <w:r>
        <w:t xml:space="preserve">(часть 8 в ред. </w:t>
      </w:r>
      <w:hyperlink r:id="rId22">
        <w:r>
          <w:rPr>
            <w:color w:val="0000FF"/>
          </w:rPr>
          <w:t>закона</w:t>
        </w:r>
      </w:hyperlink>
      <w:r>
        <w:t xml:space="preserve"> Смоленской области от 06.07.2023 N 69-з)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lastRenderedPageBreak/>
        <w:t>9. Плата по договору купли-продажи лесных насаждений для собственных нужд определяется по ставкам, устанавливаемым правовым актом Администрации Смоленской области.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Указанные ставки применяются с понижающим коэффициентом в отношении следующих категорий граждан при условии осуществления ими заготовки древесины для собственных нужд на цели, связанные со строительством жилых домов, с возведением хозяйственных построек, ремонтом или реконструкцией жилых домов, ремонтом или реконструкцией хозяйственных построек: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1) инвалиды;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2) родители, имеющие ребенка-инвалида;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3) молодые специалисты, трудоустроившиеся в течение года после окончания образовательных организаций высшего образования (образовательных учреждений высшего профессионального образования) или профессиональных образовательных организаций (образовательных учреждений среднего профессионального образования) в организации, учреждения, расположенные на территории сельских поселений Смоленской области;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4) молодые специалисты, имеющие высшее или среднее профессиональное образование, трудоустроившиеся в учреждения, осуществляющие свою деятельность в сфере лесного и охотничьего хозяйства на территории муниципальных районов Смоленской области;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5) граждане, утратившие жилые дома и (или) хозяйственные постройки в результате стихийных бедствий или пожаров;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6) вынужденные переселенцы;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7) граждане, подвергшиеся воздействию радиации вследствие катастрофы на Чернобыльской АЭС и других радиационных аварий и катастроф;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8) ветераны труда (после установления (назначения) им пенсии в соответствии с федеральным законодательством либо после достижения ими возраста 60 и 55 лет (соответственно мужчины и женщины));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9) участники Великой Отечественной войны;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10) члены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11) ветераны боевых действий;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12) граждане, имеющие трех и более детей (если граждане имеют проживающих совместно с ними на территории Смоленской области трех и более детей (детей в возрасте до 18 лет, детей старше 18 лет, ставших инвалидами до достижения ими возраста 18 лет, детей в возрасте до 23 лет, обучающихся в организациях, осуществляющих образовательную деятельность, по очной форме обучения));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 xml:space="preserve">13) граждане Российской Федерации, призванные на военную службу по мобилизации в Вооруженные Силы Российской Федерации, войска национальной гвардии Российской Федерации в соответствии с </w:t>
      </w:r>
      <w:hyperlink r:id="rId23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(далее - мобилизованные граждане); граждане Российской Федерации, пребывающие в период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 в добровольческих формированиях, содействующих выполнению задач, возложенных на Вооруженные Силы Российской Федерации </w:t>
      </w:r>
      <w:r>
        <w:lastRenderedPageBreak/>
        <w:t>(далее - добровольцы); граждане Российской Федерации, поступившие на военную службу по контракту в Вооруженные Силы Российской Федерации, войска национальной гвардии Российской Федерации и принимающие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граждане, заключившие контракт); семьи мобилизованных граждан, добровольцев, граждан, заключивших контракт, погибших (умерших)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областей.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Понижающие коэффициенты к ставкам платы по договору купли-продажи лесных насаждений для собственных нужд для категорий граждан, указанных в настоящей части, устанавливаются правовым актом Администрации Смоленской области.</w:t>
      </w:r>
    </w:p>
    <w:p w:rsidR="00A635BC" w:rsidRDefault="00A635BC">
      <w:pPr>
        <w:pStyle w:val="ConsPlusNormal"/>
        <w:jc w:val="both"/>
      </w:pPr>
      <w:r>
        <w:t xml:space="preserve">(часть 9 в ред. </w:t>
      </w:r>
      <w:hyperlink r:id="rId24">
        <w:r>
          <w:rPr>
            <w:color w:val="0000FF"/>
          </w:rPr>
          <w:t>закона</w:t>
        </w:r>
      </w:hyperlink>
      <w:r>
        <w:t xml:space="preserve"> Смоленской области от 06.07.2023 N 69-з)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 xml:space="preserve">10. Заготовка гражданами древесины для собственных нужд на основании договора купли-продажи лесных насаждений для собственных нужд осуществляется с учетом требований Лесного </w:t>
      </w:r>
      <w:hyperlink r:id="rId25">
        <w:r>
          <w:rPr>
            <w:color w:val="0000FF"/>
          </w:rPr>
          <w:t>кодекса</w:t>
        </w:r>
      </w:hyperlink>
      <w:r>
        <w:t xml:space="preserve"> Российской Федерации и принятых в соответствии с ним федеральных нормативных правовых актов.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11. В соответствии с федеральным законодательством древесина,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 w:rsidR="00A635BC" w:rsidRDefault="00A635BC">
      <w:pPr>
        <w:pStyle w:val="ConsPlusNormal"/>
        <w:jc w:val="both"/>
      </w:pPr>
      <w:r>
        <w:t xml:space="preserve">(часть 11 введена </w:t>
      </w:r>
      <w:hyperlink r:id="rId26">
        <w:r>
          <w:rPr>
            <w:color w:val="0000FF"/>
          </w:rPr>
          <w:t>закона</w:t>
        </w:r>
      </w:hyperlink>
      <w:r>
        <w:t xml:space="preserve"> Смоленской области от 10.07.2014 N 82-з)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Title"/>
        <w:ind w:firstLine="540"/>
        <w:jc w:val="both"/>
        <w:outlineLvl w:val="0"/>
      </w:pPr>
      <w:r>
        <w:t>Статья 3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Normal"/>
        <w:ind w:firstLine="540"/>
        <w:jc w:val="both"/>
      </w:pPr>
      <w:r>
        <w:t>1. Заготовка гражданами древесины для собственных нужд производится в соответствии со следующими нормативами: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1) для строительства жилых домов - до 75 кубических метров на семью или одиноко проживающего гражданина (периодичность - один раз в 50 лет);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2) для возведения хозяйственных построек - до 20 кубических метров на семью или одиноко проживающего гражданина (периодичность - один раз в 20 лет);</w:t>
      </w:r>
    </w:p>
    <w:p w:rsidR="00A635BC" w:rsidRDefault="00A635BC">
      <w:pPr>
        <w:pStyle w:val="ConsPlusNormal"/>
        <w:spacing w:before="220"/>
        <w:ind w:firstLine="540"/>
        <w:jc w:val="both"/>
      </w:pPr>
      <w:bookmarkStart w:id="1" w:name="P81"/>
      <w:bookmarkEnd w:id="1"/>
      <w:r>
        <w:t>3) для ремонта или реконструкции жилых домов - до 15 кубических метров на семью или одиноко проживающего гражданина (периодичность - один раз в 25 лет);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4) для ремонта или реконструкции хозяйственных построек - до 10 кубических метров на семью или одиноко проживающего гражданина (периодичность - один раз в 10 лет);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5) для отопления жилых домов, имеющих печное отопление, - до 15 кубических метров на семью или одиноко проживающего гражданина (периодичность - один раз в год);</w:t>
      </w:r>
    </w:p>
    <w:p w:rsidR="00A635BC" w:rsidRDefault="00A635BC">
      <w:pPr>
        <w:pStyle w:val="ConsPlusNormal"/>
        <w:jc w:val="both"/>
      </w:pPr>
      <w:r>
        <w:t xml:space="preserve">(в ред. законов Смоленской области от 31.03.2009 </w:t>
      </w:r>
      <w:hyperlink r:id="rId27">
        <w:r>
          <w:rPr>
            <w:color w:val="0000FF"/>
          </w:rPr>
          <w:t>N 15-з</w:t>
        </w:r>
      </w:hyperlink>
      <w:r>
        <w:t xml:space="preserve">, от 06.07.2023 </w:t>
      </w:r>
      <w:hyperlink r:id="rId28">
        <w:r>
          <w:rPr>
            <w:color w:val="0000FF"/>
          </w:rPr>
          <w:t>N 69-з</w:t>
        </w:r>
      </w:hyperlink>
      <w:r>
        <w:t>)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6) для отопления бань, имеющих печное отопление, - до 15 кубических метров на семью или одиноко проживающего гражданина (периодичность - один раз в 5 лет).</w:t>
      </w:r>
    </w:p>
    <w:p w:rsidR="00A635BC" w:rsidRDefault="00A635BC">
      <w:pPr>
        <w:pStyle w:val="ConsPlusNormal"/>
        <w:jc w:val="both"/>
      </w:pPr>
      <w:r>
        <w:t xml:space="preserve">(п. 6 введен </w:t>
      </w:r>
      <w:hyperlink r:id="rId29">
        <w:r>
          <w:rPr>
            <w:color w:val="0000FF"/>
          </w:rPr>
          <w:t>законом</w:t>
        </w:r>
      </w:hyperlink>
      <w:r>
        <w:t xml:space="preserve"> Смоленской области от 10.07.2014 N 82-з; в ред. </w:t>
      </w:r>
      <w:hyperlink r:id="rId30">
        <w:r>
          <w:rPr>
            <w:color w:val="0000FF"/>
          </w:rPr>
          <w:t>закона</w:t>
        </w:r>
      </w:hyperlink>
      <w:r>
        <w:t xml:space="preserve"> Смоленской области от 06.07.2023 N 69-з)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>2. В настоящем областном законе под семьей понимаются лица, связанные родством и (или) свойством, совместно проживающие и ведущие совместное хозяйство.</w:t>
      </w:r>
    </w:p>
    <w:p w:rsidR="00A635BC" w:rsidRDefault="00A635BC">
      <w:pPr>
        <w:pStyle w:val="ConsPlusNormal"/>
        <w:spacing w:before="220"/>
        <w:ind w:firstLine="540"/>
        <w:jc w:val="both"/>
      </w:pPr>
      <w:r>
        <w:t xml:space="preserve">3. Граждане, утратившие жилые дома и (или) хозяйственные постройки в результате стихийных бедствий или пожаров, вправе заготавливать древесину для собственных нужд без соблюдения периодичности, указанной в </w:t>
      </w:r>
      <w:hyperlink w:anchor="P8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A635BC" w:rsidRDefault="00A635BC">
      <w:pPr>
        <w:pStyle w:val="ConsPlusNormal"/>
        <w:jc w:val="both"/>
      </w:pPr>
      <w:r>
        <w:lastRenderedPageBreak/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Смоленской области от 06.07.2023 N 69-з)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Title"/>
        <w:ind w:firstLine="540"/>
        <w:jc w:val="both"/>
        <w:outlineLvl w:val="0"/>
      </w:pPr>
      <w:r>
        <w:t>Статья 4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Normal"/>
        <w:ind w:firstLine="540"/>
        <w:jc w:val="both"/>
      </w:pPr>
      <w:r>
        <w:t>Настоящий областной закон вступает в силу через десять дней после дня его официального опубликования.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Normal"/>
        <w:jc w:val="right"/>
      </w:pPr>
      <w:r>
        <w:t>Губернатор</w:t>
      </w:r>
    </w:p>
    <w:p w:rsidR="00A635BC" w:rsidRDefault="00A635BC">
      <w:pPr>
        <w:pStyle w:val="ConsPlusNormal"/>
        <w:jc w:val="right"/>
      </w:pPr>
      <w:r>
        <w:t>Смоленской области</w:t>
      </w:r>
    </w:p>
    <w:p w:rsidR="00A635BC" w:rsidRDefault="00A635BC">
      <w:pPr>
        <w:pStyle w:val="ConsPlusNormal"/>
        <w:jc w:val="right"/>
      </w:pPr>
      <w:r>
        <w:t>В.Н.МАСЛОВ</w:t>
      </w:r>
    </w:p>
    <w:p w:rsidR="00A635BC" w:rsidRDefault="00A635BC">
      <w:pPr>
        <w:pStyle w:val="ConsPlusNormal"/>
      </w:pPr>
      <w:r>
        <w:t>29 ноября 2007 года</w:t>
      </w:r>
    </w:p>
    <w:p w:rsidR="00A635BC" w:rsidRDefault="00A635BC">
      <w:pPr>
        <w:pStyle w:val="ConsPlusNormal"/>
        <w:spacing w:before="220"/>
      </w:pPr>
      <w:r>
        <w:t>N 135-з</w:t>
      </w: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Normal"/>
        <w:jc w:val="both"/>
      </w:pPr>
    </w:p>
    <w:p w:rsidR="00A635BC" w:rsidRDefault="00A635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4C4F" w:rsidRDefault="00944C4F"/>
    <w:sectPr w:rsidR="00944C4F" w:rsidSect="0090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BC"/>
    <w:rsid w:val="00944C4F"/>
    <w:rsid w:val="00A6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47113-E0D3-43F2-B598-D10629F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35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35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90322&amp;dst=100008" TargetMode="External"/><Relationship Id="rId13" Type="http://schemas.openxmlformats.org/officeDocument/2006/relationships/hyperlink" Target="https://login.consultant.ru/link/?req=doc&amp;base=RLAW376&amp;n=69357&amp;dst=100008" TargetMode="External"/><Relationship Id="rId18" Type="http://schemas.openxmlformats.org/officeDocument/2006/relationships/hyperlink" Target="https://login.consultant.ru/link/?req=doc&amp;base=RLAW376&amp;n=136588&amp;dst=100011" TargetMode="External"/><Relationship Id="rId26" Type="http://schemas.openxmlformats.org/officeDocument/2006/relationships/hyperlink" Target="https://login.consultant.ru/link/?req=doc&amp;base=RLAW376&amp;n=69352&amp;dst=1000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36588&amp;dst=100022" TargetMode="External"/><Relationship Id="rId7" Type="http://schemas.openxmlformats.org/officeDocument/2006/relationships/hyperlink" Target="https://login.consultant.ru/link/?req=doc&amp;base=RLAW376&amp;n=69357&amp;dst=100008" TargetMode="External"/><Relationship Id="rId12" Type="http://schemas.openxmlformats.org/officeDocument/2006/relationships/hyperlink" Target="https://login.consultant.ru/link/?req=doc&amp;base=RZB&amp;n=453004&amp;dst=100188" TargetMode="External"/><Relationship Id="rId17" Type="http://schemas.openxmlformats.org/officeDocument/2006/relationships/hyperlink" Target="https://login.consultant.ru/link/?req=doc&amp;base=RLAW376&amp;n=69352&amp;dst=100010" TargetMode="External"/><Relationship Id="rId25" Type="http://schemas.openxmlformats.org/officeDocument/2006/relationships/hyperlink" Target="https://login.consultant.ru/link/?req=doc&amp;base=RZB&amp;n=453004&amp;dst=10018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53004&amp;dst=100533" TargetMode="External"/><Relationship Id="rId20" Type="http://schemas.openxmlformats.org/officeDocument/2006/relationships/hyperlink" Target="https://login.consultant.ru/link/?req=doc&amp;base=RLAW376&amp;n=136588&amp;dst=100012" TargetMode="External"/><Relationship Id="rId29" Type="http://schemas.openxmlformats.org/officeDocument/2006/relationships/hyperlink" Target="https://login.consultant.ru/link/?req=doc&amp;base=RLAW376&amp;n=69352&amp;dst=100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9352&amp;dst=100008" TargetMode="External"/><Relationship Id="rId11" Type="http://schemas.openxmlformats.org/officeDocument/2006/relationships/hyperlink" Target="https://login.consultant.ru/link/?req=doc&amp;base=RLAW376&amp;n=136588&amp;dst=100008" TargetMode="External"/><Relationship Id="rId24" Type="http://schemas.openxmlformats.org/officeDocument/2006/relationships/hyperlink" Target="https://login.consultant.ru/link/?req=doc&amp;base=RLAW376&amp;n=136588&amp;dst=10002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29323&amp;dst=100008" TargetMode="External"/><Relationship Id="rId15" Type="http://schemas.openxmlformats.org/officeDocument/2006/relationships/hyperlink" Target="https://login.consultant.ru/link/?req=doc&amp;base=RLAW376&amp;n=136588&amp;dst=100010" TargetMode="External"/><Relationship Id="rId23" Type="http://schemas.openxmlformats.org/officeDocument/2006/relationships/hyperlink" Target="https://login.consultant.ru/link/?req=doc&amp;base=RZB&amp;n=426999" TargetMode="External"/><Relationship Id="rId28" Type="http://schemas.openxmlformats.org/officeDocument/2006/relationships/hyperlink" Target="https://login.consultant.ru/link/?req=doc&amp;base=RLAW376&amp;n=136588&amp;dst=100047" TargetMode="External"/><Relationship Id="rId10" Type="http://schemas.openxmlformats.org/officeDocument/2006/relationships/hyperlink" Target="https://login.consultant.ru/link/?req=doc&amp;base=RLAW376&amp;n=106926&amp;dst=100008" TargetMode="External"/><Relationship Id="rId19" Type="http://schemas.openxmlformats.org/officeDocument/2006/relationships/hyperlink" Target="https://login.consultant.ru/link/?req=doc&amp;base=RLAW376&amp;n=90322&amp;dst=100008" TargetMode="External"/><Relationship Id="rId31" Type="http://schemas.openxmlformats.org/officeDocument/2006/relationships/hyperlink" Target="https://login.consultant.ru/link/?req=doc&amp;base=RLAW376&amp;n=136588&amp;dst=1000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00332&amp;dst=100008" TargetMode="External"/><Relationship Id="rId14" Type="http://schemas.openxmlformats.org/officeDocument/2006/relationships/hyperlink" Target="https://login.consultant.ru/link/?req=doc&amp;base=RLAW376&amp;n=134228&amp;dst=100011" TargetMode="External"/><Relationship Id="rId22" Type="http://schemas.openxmlformats.org/officeDocument/2006/relationships/hyperlink" Target="https://login.consultant.ru/link/?req=doc&amp;base=RLAW376&amp;n=136588&amp;dst=100028" TargetMode="External"/><Relationship Id="rId27" Type="http://schemas.openxmlformats.org/officeDocument/2006/relationships/hyperlink" Target="https://login.consultant.ru/link/?req=doc&amp;base=RLAW376&amp;n=29323&amp;dst=100008" TargetMode="External"/><Relationship Id="rId30" Type="http://schemas.openxmlformats.org/officeDocument/2006/relationships/hyperlink" Target="https://login.consultant.ru/link/?req=doc&amp;base=RLAW376&amp;n=136588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2024-02-20T10:37:00Z</dcterms:created>
  <dcterms:modified xsi:type="dcterms:W3CDTF">2024-02-20T10:37:00Z</dcterms:modified>
</cp:coreProperties>
</file>